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B1F" w:rsidRPr="001219AA" w:rsidRDefault="00335B1F" w:rsidP="00335B1F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1219AA">
        <w:rPr>
          <w:b/>
          <w:sz w:val="28"/>
          <w:szCs w:val="28"/>
          <w:lang w:val="uk-UA"/>
        </w:rPr>
        <w:t>ПОРІВНЯЛЬНА ТАБЛИЦЯ</w:t>
      </w:r>
    </w:p>
    <w:p w:rsidR="00335B1F" w:rsidRPr="001219AA" w:rsidRDefault="00335B1F" w:rsidP="00335B1F">
      <w:pPr>
        <w:jc w:val="center"/>
        <w:rPr>
          <w:b/>
          <w:sz w:val="28"/>
          <w:szCs w:val="28"/>
          <w:lang w:val="uk-UA"/>
        </w:rPr>
      </w:pPr>
      <w:r w:rsidRPr="001219AA">
        <w:rPr>
          <w:b/>
          <w:sz w:val="28"/>
          <w:szCs w:val="28"/>
          <w:lang w:val="uk-UA"/>
        </w:rPr>
        <w:t>до проекту постанови Кабінету Міністрів України</w:t>
      </w:r>
    </w:p>
    <w:p w:rsidR="00392E1B" w:rsidRPr="001219AA" w:rsidRDefault="005130ED" w:rsidP="007A51CA">
      <w:pPr>
        <w:tabs>
          <w:tab w:val="left" w:pos="3544"/>
        </w:tabs>
        <w:jc w:val="center"/>
        <w:rPr>
          <w:b/>
          <w:sz w:val="28"/>
          <w:szCs w:val="28"/>
          <w:lang w:val="uk-UA"/>
        </w:rPr>
      </w:pPr>
      <w:r w:rsidRPr="001219AA">
        <w:rPr>
          <w:b/>
          <w:sz w:val="28"/>
          <w:szCs w:val="28"/>
          <w:lang w:val="uk-UA"/>
        </w:rPr>
        <w:t>«</w:t>
      </w:r>
      <w:r w:rsidR="007A51CA" w:rsidRPr="001219AA">
        <w:rPr>
          <w:b/>
          <w:bCs/>
          <w:iCs/>
          <w:sz w:val="28"/>
          <w:szCs w:val="28"/>
          <w:lang w:val="uk-UA"/>
        </w:rPr>
        <w:t xml:space="preserve">Про внесення змін до </w:t>
      </w:r>
      <w:r w:rsidR="00081453" w:rsidRPr="001219AA">
        <w:rPr>
          <w:b/>
          <w:bCs/>
          <w:iCs/>
          <w:sz w:val="28"/>
          <w:szCs w:val="28"/>
          <w:lang w:val="uk-UA"/>
        </w:rPr>
        <w:t>деяких постанов Кабінету Міністрів України</w:t>
      </w:r>
      <w:r w:rsidRPr="001219AA">
        <w:rPr>
          <w:b/>
          <w:sz w:val="28"/>
          <w:szCs w:val="28"/>
          <w:lang w:val="uk-UA"/>
        </w:rPr>
        <w:t>»</w:t>
      </w:r>
      <w:r w:rsidR="00081453" w:rsidRPr="001219AA">
        <w:rPr>
          <w:b/>
          <w:sz w:val="28"/>
          <w:szCs w:val="28"/>
          <w:lang w:val="uk-UA"/>
        </w:rPr>
        <w:t xml:space="preserve"> щодо врегулювання ринку таксі</w:t>
      </w:r>
    </w:p>
    <w:p w:rsidR="00335B1F" w:rsidRPr="002E36AD" w:rsidRDefault="00335B1F" w:rsidP="00335B1F">
      <w:pPr>
        <w:jc w:val="center"/>
        <w:rPr>
          <w:sz w:val="20"/>
          <w:szCs w:val="20"/>
          <w:lang w:val="uk-UA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67"/>
        <w:gridCol w:w="7868"/>
      </w:tblGrid>
      <w:tr w:rsidR="00335B1F" w:rsidRPr="005D34AC" w:rsidTr="005D34AC">
        <w:tc>
          <w:tcPr>
            <w:tcW w:w="7867" w:type="dxa"/>
          </w:tcPr>
          <w:p w:rsidR="00335B1F" w:rsidRPr="005D34AC" w:rsidRDefault="00335B1F" w:rsidP="00F11E0C">
            <w:pPr>
              <w:jc w:val="center"/>
              <w:rPr>
                <w:sz w:val="28"/>
                <w:szCs w:val="28"/>
                <w:lang w:val="uk-UA"/>
              </w:rPr>
            </w:pPr>
            <w:r w:rsidRPr="005D34AC">
              <w:rPr>
                <w:sz w:val="28"/>
                <w:szCs w:val="28"/>
                <w:lang w:val="uk-UA"/>
              </w:rPr>
              <w:t>Зміст положення (норми)</w:t>
            </w:r>
          </w:p>
          <w:p w:rsidR="00335B1F" w:rsidRPr="005D34AC" w:rsidRDefault="00335B1F" w:rsidP="00F11E0C">
            <w:pPr>
              <w:jc w:val="center"/>
              <w:rPr>
                <w:sz w:val="28"/>
                <w:szCs w:val="28"/>
                <w:lang w:val="uk-UA"/>
              </w:rPr>
            </w:pPr>
            <w:r w:rsidRPr="005D34AC">
              <w:rPr>
                <w:sz w:val="28"/>
                <w:szCs w:val="28"/>
                <w:lang w:val="uk-UA"/>
              </w:rPr>
              <w:t>чинного законодавства</w:t>
            </w:r>
          </w:p>
        </w:tc>
        <w:tc>
          <w:tcPr>
            <w:tcW w:w="7868" w:type="dxa"/>
          </w:tcPr>
          <w:p w:rsidR="00335B1F" w:rsidRPr="005D34AC" w:rsidRDefault="00335B1F" w:rsidP="00F11E0C">
            <w:pPr>
              <w:jc w:val="center"/>
              <w:rPr>
                <w:sz w:val="28"/>
                <w:szCs w:val="28"/>
                <w:lang w:val="uk-UA"/>
              </w:rPr>
            </w:pPr>
            <w:r w:rsidRPr="005D34AC">
              <w:rPr>
                <w:sz w:val="28"/>
                <w:szCs w:val="28"/>
                <w:lang w:val="uk-UA"/>
              </w:rPr>
              <w:t>Зміст відповідного положення</w:t>
            </w:r>
          </w:p>
          <w:p w:rsidR="00335B1F" w:rsidRPr="005D34AC" w:rsidRDefault="00335B1F" w:rsidP="00F11E0C">
            <w:pPr>
              <w:jc w:val="center"/>
              <w:rPr>
                <w:sz w:val="28"/>
                <w:szCs w:val="28"/>
                <w:lang w:val="uk-UA"/>
              </w:rPr>
            </w:pPr>
            <w:r w:rsidRPr="005D34AC">
              <w:rPr>
                <w:sz w:val="28"/>
                <w:szCs w:val="28"/>
                <w:lang w:val="uk-UA"/>
              </w:rPr>
              <w:t>(норми) проекту акта</w:t>
            </w:r>
          </w:p>
        </w:tc>
      </w:tr>
      <w:tr w:rsidR="00081453" w:rsidRPr="00D6336E" w:rsidTr="00886064">
        <w:tc>
          <w:tcPr>
            <w:tcW w:w="15735" w:type="dxa"/>
            <w:gridSpan w:val="2"/>
          </w:tcPr>
          <w:p w:rsidR="00081453" w:rsidRPr="00D6336E" w:rsidRDefault="00D6336E" w:rsidP="00D6336E">
            <w:pPr>
              <w:pStyle w:val="ae"/>
              <w:rPr>
                <w:rFonts w:cs="Times New Roman"/>
              </w:rPr>
            </w:pPr>
            <w:r>
              <w:rPr>
                <w:rFonts w:cs="Times New Roman"/>
              </w:rPr>
              <w:t>Порядок</w:t>
            </w:r>
            <w:r w:rsidR="00081453" w:rsidRPr="001219AA">
              <w:rPr>
                <w:rFonts w:cs="Times New Roman"/>
              </w:rPr>
              <w:t xml:space="preserve"> державної реєстрації (перереєстрації), зняття з обліку автомобілів, автобусів, а також самохідних машин, сконструйованих на шасі автомобілів, мотоциклів усіх типів, марок і моделей, причепів, напівпричепів, мотоколясок, інших прирівняних до них транспортних засобів та мопедів</w:t>
            </w:r>
            <w:r>
              <w:rPr>
                <w:rFonts w:cs="Times New Roman"/>
              </w:rPr>
              <w:t>, затверджений п</w:t>
            </w:r>
            <w:r w:rsidRPr="001219AA">
              <w:rPr>
                <w:rFonts w:cs="Times New Roman"/>
              </w:rPr>
              <w:t>останов</w:t>
            </w:r>
            <w:r>
              <w:rPr>
                <w:rFonts w:cs="Times New Roman"/>
              </w:rPr>
              <w:t>ою</w:t>
            </w:r>
            <w:r w:rsidRPr="001219AA">
              <w:rPr>
                <w:rFonts w:cs="Times New Roman"/>
              </w:rPr>
              <w:t xml:space="preserve"> Кабінету Міністрів України </w:t>
            </w:r>
            <w:r>
              <w:rPr>
                <w:rFonts w:cs="Times New Roman"/>
              </w:rPr>
              <w:t xml:space="preserve">       </w:t>
            </w:r>
            <w:r w:rsidRPr="001219AA">
              <w:rPr>
                <w:rFonts w:cs="Times New Roman"/>
              </w:rPr>
              <w:t xml:space="preserve">від 07.09.98 </w:t>
            </w:r>
            <w:r>
              <w:rPr>
                <w:rFonts w:cs="Times New Roman"/>
              </w:rPr>
              <w:t>№ 1388</w:t>
            </w:r>
          </w:p>
        </w:tc>
      </w:tr>
      <w:tr w:rsidR="00081453" w:rsidRPr="005D34AC" w:rsidTr="005D34AC">
        <w:tc>
          <w:tcPr>
            <w:tcW w:w="7867" w:type="dxa"/>
          </w:tcPr>
          <w:p w:rsidR="005674AB" w:rsidRPr="005674AB" w:rsidRDefault="005674AB" w:rsidP="005674AB">
            <w:pPr>
              <w:rPr>
                <w:sz w:val="28"/>
                <w:szCs w:val="28"/>
                <w:lang w:eastAsia="uk-UA"/>
              </w:rPr>
            </w:pPr>
            <w:r w:rsidRPr="005674AB">
              <w:rPr>
                <w:sz w:val="28"/>
                <w:szCs w:val="28"/>
                <w:lang w:eastAsia="uk-UA"/>
              </w:rPr>
              <w:t xml:space="preserve">16. </w:t>
            </w:r>
            <w:r w:rsidRPr="005674AB">
              <w:rPr>
                <w:sz w:val="28"/>
                <w:szCs w:val="28"/>
                <w:lang w:val="uk-UA" w:eastAsia="uk-UA"/>
              </w:rPr>
              <w:t xml:space="preserve">На зареєстровані транспортні засоби  видаються  свідоцтва </w:t>
            </w:r>
            <w:r w:rsidRPr="005674AB">
              <w:rPr>
                <w:sz w:val="28"/>
                <w:szCs w:val="28"/>
                <w:lang w:val="uk-UA" w:eastAsia="uk-UA"/>
              </w:rPr>
              <w:br/>
              <w:t>про реєстрацію (технічні паспорти, реєстраційні талони),  а  також державні  номерні  знаки,  що  відповідають  державному  стандарту України: по два - на автотранспорт, по одному - на мототранспорт і причіп</w:t>
            </w:r>
            <w:r w:rsidRPr="005674AB">
              <w:rPr>
                <w:sz w:val="28"/>
                <w:szCs w:val="28"/>
                <w:lang w:eastAsia="uk-UA"/>
              </w:rPr>
              <w:t>.</w:t>
            </w:r>
          </w:p>
          <w:p w:rsidR="005674AB" w:rsidRPr="00660934" w:rsidRDefault="005674AB" w:rsidP="005674AB">
            <w:pPr>
              <w:rPr>
                <w:lang w:val="uk-UA"/>
              </w:rPr>
            </w:pPr>
            <w:r w:rsidRPr="005674AB">
              <w:rPr>
                <w:sz w:val="28"/>
                <w:szCs w:val="28"/>
                <w:lang w:val="uk-UA" w:eastAsia="uk-UA"/>
              </w:rPr>
              <w:t xml:space="preserve">     Технічні паспорти і технічні талони старого зразка  діють  до їх заміни на реєстраційні документи нового зразка</w:t>
            </w:r>
          </w:p>
          <w:p w:rsidR="005674AB" w:rsidRDefault="005674AB" w:rsidP="005674AB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textAlignment w:val="baseline"/>
              <w:rPr>
                <w:b/>
                <w:color w:val="000000"/>
                <w:sz w:val="28"/>
                <w:szCs w:val="28"/>
              </w:rPr>
            </w:pPr>
          </w:p>
          <w:p w:rsidR="0043560C" w:rsidRDefault="0043560C" w:rsidP="005674AB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textAlignment w:val="baseline"/>
              <w:rPr>
                <w:b/>
                <w:color w:val="000000"/>
                <w:sz w:val="28"/>
                <w:szCs w:val="28"/>
              </w:rPr>
            </w:pPr>
          </w:p>
          <w:p w:rsidR="005674AB" w:rsidRPr="004F7DAE" w:rsidRDefault="005674AB" w:rsidP="005674AB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4F7DAE">
              <w:rPr>
                <w:b/>
                <w:color w:val="000000"/>
                <w:sz w:val="28"/>
                <w:szCs w:val="28"/>
              </w:rPr>
              <w:t xml:space="preserve">Відсутня </w:t>
            </w:r>
          </w:p>
          <w:p w:rsidR="005674AB" w:rsidRPr="005674AB" w:rsidRDefault="005674AB" w:rsidP="005674AB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textAlignment w:val="baseline"/>
              <w:rPr>
                <w:sz w:val="28"/>
                <w:szCs w:val="28"/>
              </w:rPr>
            </w:pPr>
          </w:p>
          <w:p w:rsidR="005674AB" w:rsidRPr="005674AB" w:rsidRDefault="005674AB" w:rsidP="005674AB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textAlignment w:val="baseline"/>
              <w:rPr>
                <w:sz w:val="28"/>
                <w:szCs w:val="28"/>
              </w:rPr>
            </w:pPr>
          </w:p>
          <w:p w:rsidR="005674AB" w:rsidRDefault="005674AB" w:rsidP="005674AB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textAlignment w:val="baseline"/>
              <w:rPr>
                <w:sz w:val="28"/>
                <w:szCs w:val="28"/>
              </w:rPr>
            </w:pPr>
          </w:p>
          <w:p w:rsidR="005674AB" w:rsidRDefault="005674AB" w:rsidP="005674AB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textAlignment w:val="baseline"/>
              <w:rPr>
                <w:sz w:val="28"/>
                <w:szCs w:val="28"/>
              </w:rPr>
            </w:pPr>
          </w:p>
          <w:p w:rsidR="005674AB" w:rsidRDefault="005674AB" w:rsidP="005674AB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textAlignment w:val="baseline"/>
              <w:rPr>
                <w:sz w:val="28"/>
                <w:szCs w:val="28"/>
              </w:rPr>
            </w:pPr>
          </w:p>
          <w:p w:rsidR="005674AB" w:rsidRDefault="005674AB" w:rsidP="005674AB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textAlignment w:val="baseline"/>
              <w:rPr>
                <w:sz w:val="28"/>
                <w:szCs w:val="28"/>
              </w:rPr>
            </w:pPr>
          </w:p>
          <w:p w:rsidR="005674AB" w:rsidRDefault="005674AB" w:rsidP="005674AB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textAlignment w:val="baseline"/>
              <w:rPr>
                <w:sz w:val="28"/>
                <w:szCs w:val="28"/>
              </w:rPr>
            </w:pPr>
          </w:p>
          <w:p w:rsidR="005674AB" w:rsidRDefault="005674AB" w:rsidP="005674AB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textAlignment w:val="baseline"/>
              <w:rPr>
                <w:sz w:val="28"/>
                <w:szCs w:val="28"/>
              </w:rPr>
            </w:pPr>
          </w:p>
          <w:p w:rsidR="004F7DAE" w:rsidRPr="004F7DAE" w:rsidRDefault="004F7DAE" w:rsidP="00FE69C5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7868" w:type="dxa"/>
          </w:tcPr>
          <w:p w:rsidR="005674AB" w:rsidRPr="005674AB" w:rsidRDefault="005674AB" w:rsidP="005674AB">
            <w:pPr>
              <w:rPr>
                <w:sz w:val="28"/>
                <w:szCs w:val="28"/>
                <w:lang w:eastAsia="uk-UA"/>
              </w:rPr>
            </w:pPr>
            <w:r w:rsidRPr="005674AB">
              <w:rPr>
                <w:sz w:val="28"/>
                <w:szCs w:val="28"/>
                <w:lang w:eastAsia="uk-UA"/>
              </w:rPr>
              <w:t xml:space="preserve">16. </w:t>
            </w:r>
            <w:r w:rsidRPr="005674AB">
              <w:rPr>
                <w:sz w:val="28"/>
                <w:szCs w:val="28"/>
                <w:lang w:val="uk-UA" w:eastAsia="uk-UA"/>
              </w:rPr>
              <w:t xml:space="preserve">На зареєстровані транспортні засоби  видаються  свідоцтва </w:t>
            </w:r>
            <w:r w:rsidRPr="005674AB">
              <w:rPr>
                <w:sz w:val="28"/>
                <w:szCs w:val="28"/>
                <w:lang w:val="uk-UA" w:eastAsia="uk-UA"/>
              </w:rPr>
              <w:br/>
              <w:t>про реєстрацію (технічні паспорти, реєстраційні талони),  а  також державні  номерні  знаки,  що  відповідають  державному  стандарту України: по два - на автотранспорт, по одному - на мототранспорт і причіп</w:t>
            </w:r>
            <w:r w:rsidRPr="005674AB">
              <w:rPr>
                <w:sz w:val="28"/>
                <w:szCs w:val="28"/>
                <w:lang w:eastAsia="uk-UA"/>
              </w:rPr>
              <w:t>.</w:t>
            </w:r>
          </w:p>
          <w:p w:rsidR="005674AB" w:rsidRPr="00660934" w:rsidRDefault="005674AB" w:rsidP="005674AB">
            <w:pPr>
              <w:rPr>
                <w:lang w:val="uk-UA"/>
              </w:rPr>
            </w:pPr>
            <w:r w:rsidRPr="005674AB">
              <w:rPr>
                <w:sz w:val="28"/>
                <w:szCs w:val="28"/>
                <w:lang w:val="uk-UA" w:eastAsia="uk-UA"/>
              </w:rPr>
              <w:t xml:space="preserve">     Технічні паспорти і технічні талони старого зразка  діють  до їх заміни на реєстраційні документи нового зразка</w:t>
            </w:r>
          </w:p>
          <w:p w:rsidR="00FE69C5" w:rsidRDefault="00FE69C5" w:rsidP="005674AB">
            <w:pPr>
              <w:pStyle w:val="ae"/>
              <w:jc w:val="both"/>
              <w:rPr>
                <w:rFonts w:cs="Times New Roman"/>
                <w:b w:val="0"/>
              </w:rPr>
            </w:pPr>
          </w:p>
          <w:p w:rsidR="0043560C" w:rsidRDefault="0043560C" w:rsidP="005674AB">
            <w:pPr>
              <w:pStyle w:val="ae"/>
              <w:jc w:val="both"/>
              <w:rPr>
                <w:rFonts w:cs="Times New Roman"/>
                <w:b w:val="0"/>
              </w:rPr>
            </w:pPr>
          </w:p>
          <w:p w:rsidR="00FE69C5" w:rsidRPr="004F7DAE" w:rsidRDefault="00FE69C5" w:rsidP="004F7DAE">
            <w:pPr>
              <w:pStyle w:val="ae"/>
              <w:ind w:firstLine="247"/>
              <w:jc w:val="both"/>
              <w:rPr>
                <w:rFonts w:cs="Times New Roman"/>
              </w:rPr>
            </w:pPr>
            <w:r w:rsidRPr="004F7DAE">
              <w:rPr>
                <w:rFonts w:cs="Times New Roman"/>
              </w:rPr>
              <w:t>На транспортні засоби, що надають послуги з перевезення пасажирів, видаються номерні знаки, що відповідають вимогам стандарту, за клопотанням органу з ліцензування на автомобільному транспорті, внесеного до Єдиного державного реєстру МВС. Порядок внесення до Єдиного державного реєстру МВС, затверджується спільним наказом МВС та Мінінфраструктури.</w:t>
            </w:r>
          </w:p>
          <w:p w:rsidR="00081453" w:rsidRDefault="00081453" w:rsidP="004F7DAE">
            <w:pPr>
              <w:pStyle w:val="ae"/>
              <w:ind w:firstLine="247"/>
              <w:jc w:val="both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081453" w:rsidRPr="001219AA" w:rsidTr="00886064">
        <w:tc>
          <w:tcPr>
            <w:tcW w:w="15735" w:type="dxa"/>
            <w:gridSpan w:val="2"/>
          </w:tcPr>
          <w:p w:rsidR="00081453" w:rsidRPr="001219AA" w:rsidRDefault="00D6336E" w:rsidP="007A51CA">
            <w:pPr>
              <w:pStyle w:val="ae"/>
              <w:rPr>
                <w:rFonts w:cs="Times New Roman"/>
              </w:rPr>
            </w:pPr>
            <w:r>
              <w:rPr>
                <w:rFonts w:cs="Times New Roman"/>
              </w:rPr>
              <w:t>Правила дорожнього руху, затверджені</w:t>
            </w:r>
            <w:r w:rsidR="00081453" w:rsidRPr="001219AA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постановою</w:t>
            </w:r>
            <w:r w:rsidRPr="001219AA">
              <w:rPr>
                <w:rFonts w:cs="Times New Roman"/>
              </w:rPr>
              <w:t xml:space="preserve"> Кабінету Міністрів України від 10.10.2001 № 1306</w:t>
            </w:r>
          </w:p>
          <w:p w:rsidR="00081453" w:rsidRPr="001219AA" w:rsidRDefault="00081453" w:rsidP="007A51CA">
            <w:pPr>
              <w:pStyle w:val="ae"/>
              <w:rPr>
                <w:rFonts w:cs="Times New Roman"/>
                <w:sz w:val="24"/>
                <w:szCs w:val="24"/>
              </w:rPr>
            </w:pPr>
          </w:p>
        </w:tc>
      </w:tr>
      <w:tr w:rsidR="00081453" w:rsidRPr="005D34AC" w:rsidTr="005D34AC">
        <w:tc>
          <w:tcPr>
            <w:tcW w:w="7867" w:type="dxa"/>
          </w:tcPr>
          <w:p w:rsidR="004F7DAE" w:rsidRPr="004F7DAE" w:rsidRDefault="004F7DAE" w:rsidP="004F7DAE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4F7DAE">
              <w:rPr>
                <w:color w:val="000000"/>
                <w:sz w:val="28"/>
                <w:szCs w:val="28"/>
              </w:rPr>
              <w:t>2.9. Водієві забороняється:</w:t>
            </w:r>
          </w:p>
          <w:p w:rsidR="004F7DAE" w:rsidRPr="004F7DAE" w:rsidRDefault="004F7DAE" w:rsidP="004F7DAE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bookmarkStart w:id="1" w:name="n170"/>
            <w:bookmarkEnd w:id="1"/>
            <w:r w:rsidRPr="004F7DAE">
              <w:rPr>
                <w:color w:val="000000"/>
                <w:sz w:val="28"/>
                <w:szCs w:val="28"/>
              </w:rPr>
              <w:t>а) керувати транспортним засобом у стані алкогольного, наркотичного чи іншого сп’яніння або перебування під впливом лікарських препаратів, що знижують увагу та швидкість реакції;</w:t>
            </w:r>
          </w:p>
          <w:p w:rsidR="004F7DAE" w:rsidRPr="004F7DAE" w:rsidRDefault="004F7DAE" w:rsidP="004F7DAE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bookmarkStart w:id="2" w:name="n1808"/>
            <w:bookmarkStart w:id="3" w:name="n171"/>
            <w:bookmarkEnd w:id="2"/>
            <w:bookmarkEnd w:id="3"/>
            <w:r w:rsidRPr="004F7DAE">
              <w:rPr>
                <w:color w:val="000000"/>
                <w:sz w:val="28"/>
                <w:szCs w:val="28"/>
              </w:rPr>
              <w:t>б) керувати транспортним засобом у хворобливому стані, у стані стомлення, а також перебуваючи під впливом лікарських препаратів, що знижують швидкість реакції і увагу;</w:t>
            </w:r>
          </w:p>
          <w:p w:rsidR="004F7DAE" w:rsidRPr="004F7DAE" w:rsidRDefault="004F7DAE" w:rsidP="004F7DAE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bookmarkStart w:id="4" w:name="n172"/>
            <w:bookmarkEnd w:id="4"/>
            <w:r w:rsidRPr="004F7DAE">
              <w:rPr>
                <w:color w:val="000000"/>
                <w:sz w:val="28"/>
                <w:szCs w:val="28"/>
              </w:rPr>
              <w:t>в) керувати транспортним засобом, не зареєстрованим в уповноваженому органі МВС, або таким, що не пройшов відомчу реєстрацію в разі, якщо законом встановлена обов’язковість її проведення, а також без номерного знака або з номерним знаком, що:</w:t>
            </w:r>
          </w:p>
          <w:p w:rsidR="004F7DAE" w:rsidRPr="004F7DAE" w:rsidRDefault="004F7DAE" w:rsidP="004F7DAE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bookmarkStart w:id="5" w:name="n173"/>
            <w:bookmarkEnd w:id="5"/>
            <w:r>
              <w:rPr>
                <w:color w:val="000000"/>
                <w:sz w:val="28"/>
                <w:szCs w:val="28"/>
              </w:rPr>
              <w:t xml:space="preserve"> </w:t>
            </w:r>
            <w:r w:rsidRPr="004F7DAE">
              <w:rPr>
                <w:color w:val="000000"/>
                <w:sz w:val="28"/>
                <w:szCs w:val="28"/>
              </w:rPr>
              <w:t>не належить цьому засобу;</w:t>
            </w:r>
          </w:p>
          <w:p w:rsidR="004F7DAE" w:rsidRPr="004F7DAE" w:rsidRDefault="004F7DAE" w:rsidP="004F7DAE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bookmarkStart w:id="6" w:name="n174"/>
            <w:bookmarkEnd w:id="6"/>
            <w:r>
              <w:rPr>
                <w:color w:val="000000"/>
                <w:sz w:val="28"/>
                <w:szCs w:val="28"/>
              </w:rPr>
              <w:t xml:space="preserve"> </w:t>
            </w:r>
            <w:r w:rsidRPr="004F7DAE">
              <w:rPr>
                <w:color w:val="000000"/>
                <w:sz w:val="28"/>
                <w:szCs w:val="28"/>
              </w:rPr>
              <w:t>не відповідає вимогам стандартів;</w:t>
            </w:r>
          </w:p>
          <w:p w:rsidR="004F7DAE" w:rsidRPr="004F7DAE" w:rsidRDefault="004F7DAE" w:rsidP="004F7DAE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bookmarkStart w:id="7" w:name="n175"/>
            <w:bookmarkEnd w:id="7"/>
            <w:r>
              <w:rPr>
                <w:color w:val="000000"/>
                <w:sz w:val="28"/>
                <w:szCs w:val="28"/>
              </w:rPr>
              <w:t xml:space="preserve"> </w:t>
            </w:r>
            <w:r w:rsidRPr="004F7DAE">
              <w:rPr>
                <w:color w:val="000000"/>
                <w:sz w:val="28"/>
                <w:szCs w:val="28"/>
              </w:rPr>
              <w:t>закріплений не в установленому для цього місці;</w:t>
            </w:r>
          </w:p>
          <w:p w:rsidR="004F7DAE" w:rsidRPr="004F7DAE" w:rsidRDefault="004F7DAE" w:rsidP="004F7DAE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bookmarkStart w:id="8" w:name="n176"/>
            <w:bookmarkEnd w:id="8"/>
            <w:r>
              <w:rPr>
                <w:color w:val="000000"/>
                <w:sz w:val="28"/>
                <w:szCs w:val="28"/>
              </w:rPr>
              <w:t xml:space="preserve"> </w:t>
            </w:r>
            <w:r w:rsidRPr="004F7DAE">
              <w:rPr>
                <w:color w:val="000000"/>
                <w:sz w:val="28"/>
                <w:szCs w:val="28"/>
              </w:rPr>
              <w:t>закритий іншими предметами чи забруднений, що не дає змоги чітко визначити символи номерного знака з відстані 20 м;</w:t>
            </w:r>
          </w:p>
          <w:p w:rsidR="004F7DAE" w:rsidRPr="004F7DAE" w:rsidRDefault="004F7DAE" w:rsidP="004F7DAE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bookmarkStart w:id="9" w:name="n177"/>
            <w:bookmarkEnd w:id="9"/>
            <w:r>
              <w:rPr>
                <w:color w:val="000000"/>
                <w:sz w:val="28"/>
                <w:szCs w:val="28"/>
              </w:rPr>
              <w:t xml:space="preserve"> </w:t>
            </w:r>
            <w:r w:rsidRPr="004F7DAE">
              <w:rPr>
                <w:color w:val="000000"/>
                <w:sz w:val="28"/>
                <w:szCs w:val="28"/>
              </w:rPr>
              <w:t>неосвітлений (у темну пору доби або в умовах недостатньої видимості) чи перевернутий;</w:t>
            </w:r>
          </w:p>
          <w:p w:rsidR="004F7DAE" w:rsidRDefault="004F7DAE" w:rsidP="004F7DAE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textAlignment w:val="baseline"/>
              <w:rPr>
                <w:b/>
                <w:color w:val="000000"/>
                <w:sz w:val="28"/>
                <w:szCs w:val="28"/>
              </w:rPr>
            </w:pPr>
            <w:bookmarkStart w:id="10" w:name="n178"/>
            <w:bookmarkStart w:id="11" w:name="n179"/>
            <w:bookmarkEnd w:id="10"/>
            <w:bookmarkEnd w:id="11"/>
          </w:p>
          <w:p w:rsidR="0043560C" w:rsidRDefault="0043560C" w:rsidP="004F7DAE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textAlignment w:val="baseline"/>
              <w:rPr>
                <w:b/>
                <w:color w:val="000000"/>
                <w:sz w:val="28"/>
                <w:szCs w:val="28"/>
              </w:rPr>
            </w:pPr>
          </w:p>
          <w:p w:rsidR="004F7DAE" w:rsidRPr="004F7DAE" w:rsidRDefault="004F7DAE" w:rsidP="004F7DAE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4F7DAE">
              <w:rPr>
                <w:b/>
                <w:color w:val="000000"/>
                <w:sz w:val="28"/>
                <w:szCs w:val="28"/>
              </w:rPr>
              <w:t xml:space="preserve">Відсутня </w:t>
            </w:r>
          </w:p>
          <w:p w:rsidR="00081453" w:rsidRPr="00D6336E" w:rsidRDefault="00081453" w:rsidP="004F7DAE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textAlignment w:val="baseline"/>
              <w:rPr>
                <w:b/>
                <w:sz w:val="28"/>
                <w:szCs w:val="28"/>
              </w:rPr>
            </w:pPr>
          </w:p>
          <w:p w:rsidR="004F7DAE" w:rsidRPr="00D6336E" w:rsidRDefault="004F7DAE" w:rsidP="004F7DAE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textAlignment w:val="baseline"/>
              <w:rPr>
                <w:b/>
                <w:sz w:val="28"/>
                <w:szCs w:val="28"/>
              </w:rPr>
            </w:pPr>
          </w:p>
          <w:p w:rsidR="004F7DAE" w:rsidRPr="00D6336E" w:rsidRDefault="004F7DAE" w:rsidP="004F7DAE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textAlignment w:val="baseline"/>
              <w:rPr>
                <w:b/>
                <w:sz w:val="28"/>
                <w:szCs w:val="28"/>
              </w:rPr>
            </w:pPr>
          </w:p>
          <w:p w:rsidR="004F7DAE" w:rsidRPr="00D6336E" w:rsidRDefault="004F7DAE" w:rsidP="004F7DAE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textAlignment w:val="baseline"/>
              <w:rPr>
                <w:b/>
                <w:sz w:val="28"/>
                <w:szCs w:val="28"/>
              </w:rPr>
            </w:pPr>
          </w:p>
          <w:p w:rsidR="0043560C" w:rsidRPr="00D6336E" w:rsidRDefault="0043560C" w:rsidP="004F7DAE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textAlignment w:val="baseline"/>
              <w:rPr>
                <w:b/>
                <w:sz w:val="28"/>
                <w:szCs w:val="28"/>
              </w:rPr>
            </w:pPr>
          </w:p>
          <w:p w:rsidR="004F7DAE" w:rsidRDefault="004F7DAE" w:rsidP="004F7DAE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textAlignment w:val="baseline"/>
              <w:rPr>
                <w:b/>
                <w:sz w:val="28"/>
                <w:szCs w:val="28"/>
              </w:rPr>
            </w:pPr>
            <w:r w:rsidRPr="004F7DAE">
              <w:rPr>
                <w:b/>
                <w:sz w:val="28"/>
                <w:szCs w:val="28"/>
              </w:rPr>
              <w:t xml:space="preserve">Відсутня </w:t>
            </w:r>
          </w:p>
          <w:p w:rsidR="004F7DAE" w:rsidRPr="004F7DAE" w:rsidRDefault="004F7DAE" w:rsidP="004F7DAE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7868" w:type="dxa"/>
          </w:tcPr>
          <w:p w:rsidR="004F7DAE" w:rsidRPr="004F7DAE" w:rsidRDefault="004F7DAE" w:rsidP="004F7DAE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4F7DAE">
              <w:rPr>
                <w:color w:val="000000"/>
                <w:sz w:val="28"/>
                <w:szCs w:val="28"/>
              </w:rPr>
              <w:t>2.9. Водієві забороняється:</w:t>
            </w:r>
          </w:p>
          <w:p w:rsidR="004F7DAE" w:rsidRPr="004F7DAE" w:rsidRDefault="004F7DAE" w:rsidP="004F7DAE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4F7DAE">
              <w:rPr>
                <w:color w:val="000000"/>
                <w:sz w:val="28"/>
                <w:szCs w:val="28"/>
              </w:rPr>
              <w:t>а) керувати транспортним засобом у стані алкогольного, наркотичного чи іншого сп’яніння або перебування під впливом лікарських препаратів, що знижують увагу та швидкість реакції;</w:t>
            </w:r>
          </w:p>
          <w:p w:rsidR="004F7DAE" w:rsidRPr="004F7DAE" w:rsidRDefault="004F7DAE" w:rsidP="004F7DAE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4F7DAE">
              <w:rPr>
                <w:color w:val="000000"/>
                <w:sz w:val="28"/>
                <w:szCs w:val="28"/>
              </w:rPr>
              <w:t>б) керувати транспортним засобом у хворобливому стані, у стані стомлення, а також перебуваючи під впливом лікарських препаратів, що знижують швидкість реакції і увагу;</w:t>
            </w:r>
          </w:p>
          <w:p w:rsidR="004F7DAE" w:rsidRPr="004F7DAE" w:rsidRDefault="004F7DAE" w:rsidP="004F7DAE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4F7DAE">
              <w:rPr>
                <w:color w:val="000000"/>
                <w:sz w:val="28"/>
                <w:szCs w:val="28"/>
              </w:rPr>
              <w:t>в) керувати транспортним засобом, не зареєстрованим в уповноваженому органі МВС, або таким, що не пройшов відомчу реєстрацію в разі, якщо законом встановлена обов’язковість її проведення, а також без номерного знака або з номерним знаком, що:</w:t>
            </w:r>
          </w:p>
          <w:p w:rsidR="004F7DAE" w:rsidRPr="004F7DAE" w:rsidRDefault="004F7DAE" w:rsidP="004F7DAE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4F7DAE">
              <w:rPr>
                <w:color w:val="000000"/>
                <w:sz w:val="28"/>
                <w:szCs w:val="28"/>
              </w:rPr>
              <w:t>не належить цьому засобу;</w:t>
            </w:r>
          </w:p>
          <w:p w:rsidR="004F7DAE" w:rsidRPr="004F7DAE" w:rsidRDefault="004F7DAE" w:rsidP="004F7DAE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4F7DAE">
              <w:rPr>
                <w:color w:val="000000"/>
                <w:sz w:val="28"/>
                <w:szCs w:val="28"/>
              </w:rPr>
              <w:t>не відповідає вимогам стандартів;</w:t>
            </w:r>
          </w:p>
          <w:p w:rsidR="004F7DAE" w:rsidRPr="004F7DAE" w:rsidRDefault="004F7DAE" w:rsidP="004F7DAE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4F7DAE">
              <w:rPr>
                <w:color w:val="000000"/>
                <w:sz w:val="28"/>
                <w:szCs w:val="28"/>
              </w:rPr>
              <w:t>закріплений не в установленому для цього місці;</w:t>
            </w:r>
          </w:p>
          <w:p w:rsidR="004F7DAE" w:rsidRPr="004F7DAE" w:rsidRDefault="004F7DAE" w:rsidP="004F7DAE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4F7DAE">
              <w:rPr>
                <w:color w:val="000000"/>
                <w:sz w:val="28"/>
                <w:szCs w:val="28"/>
              </w:rPr>
              <w:t>закритий іншими предметами чи забруднений, що не дає змоги чітко визначити символи номерного знака з відстані 20 м;</w:t>
            </w:r>
          </w:p>
          <w:p w:rsidR="004F7DAE" w:rsidRPr="004F7DAE" w:rsidRDefault="004F7DAE" w:rsidP="004F7DAE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4F7DAE">
              <w:rPr>
                <w:color w:val="000000"/>
                <w:sz w:val="28"/>
                <w:szCs w:val="28"/>
              </w:rPr>
              <w:t>неосвітлений (у темну пору доби або в умовах недостатньої видимості) чи перевернутий;</w:t>
            </w:r>
          </w:p>
          <w:p w:rsidR="004F7DAE" w:rsidRDefault="004F7DAE" w:rsidP="004F7DAE">
            <w:pPr>
              <w:pStyle w:val="ad"/>
              <w:ind w:left="-36" w:firstLine="425"/>
              <w:jc w:val="both"/>
              <w:rPr>
                <w:b/>
                <w:color w:val="000000" w:themeColor="text1"/>
                <w:sz w:val="28"/>
                <w:szCs w:val="28"/>
                <w:lang w:val="uk-UA" w:eastAsia="uk-UA"/>
              </w:rPr>
            </w:pPr>
          </w:p>
          <w:p w:rsidR="0043560C" w:rsidRDefault="0043560C" w:rsidP="004F7DAE">
            <w:pPr>
              <w:pStyle w:val="ad"/>
              <w:ind w:left="-36" w:firstLine="425"/>
              <w:jc w:val="both"/>
              <w:rPr>
                <w:b/>
                <w:color w:val="000000" w:themeColor="text1"/>
                <w:sz w:val="28"/>
                <w:szCs w:val="28"/>
                <w:lang w:val="uk-UA" w:eastAsia="uk-UA"/>
              </w:rPr>
            </w:pPr>
          </w:p>
          <w:p w:rsidR="004F7DAE" w:rsidRPr="004F7DAE" w:rsidRDefault="004F7DAE" w:rsidP="004F7DAE">
            <w:pPr>
              <w:pStyle w:val="ad"/>
              <w:ind w:left="-36" w:firstLine="425"/>
              <w:jc w:val="both"/>
              <w:rPr>
                <w:b/>
                <w:color w:val="000000" w:themeColor="text1"/>
                <w:sz w:val="28"/>
                <w:szCs w:val="28"/>
                <w:lang w:val="uk-UA" w:eastAsia="uk-UA"/>
              </w:rPr>
            </w:pPr>
            <w:r w:rsidRPr="004F7DAE">
              <w:rPr>
                <w:b/>
                <w:color w:val="000000" w:themeColor="text1"/>
                <w:sz w:val="28"/>
                <w:szCs w:val="28"/>
                <w:lang w:val="uk-UA" w:eastAsia="uk-UA"/>
              </w:rPr>
              <w:t xml:space="preserve"> не відповідає вимозі здійснення перевезень пасажирів на таксі легковими автомобілями, що зареєстровані в установленому порядку та на які видані номерні знаки на жовтому фоні.</w:t>
            </w:r>
          </w:p>
          <w:p w:rsidR="004F7DAE" w:rsidRDefault="004F7DAE" w:rsidP="004F7DAE">
            <w:pPr>
              <w:pStyle w:val="ad"/>
              <w:ind w:left="-36" w:firstLine="283"/>
              <w:jc w:val="both"/>
              <w:rPr>
                <w:b/>
                <w:color w:val="000000" w:themeColor="text1"/>
                <w:sz w:val="28"/>
                <w:szCs w:val="28"/>
                <w:lang w:val="uk-UA" w:eastAsia="uk-UA"/>
              </w:rPr>
            </w:pPr>
          </w:p>
          <w:p w:rsidR="0043560C" w:rsidRPr="004F7DAE" w:rsidRDefault="0043560C" w:rsidP="004F7DAE">
            <w:pPr>
              <w:pStyle w:val="ad"/>
              <w:ind w:left="-36" w:firstLine="283"/>
              <w:jc w:val="both"/>
              <w:rPr>
                <w:b/>
                <w:color w:val="000000" w:themeColor="text1"/>
                <w:sz w:val="28"/>
                <w:szCs w:val="28"/>
                <w:lang w:val="uk-UA" w:eastAsia="uk-UA"/>
              </w:rPr>
            </w:pPr>
          </w:p>
          <w:p w:rsidR="004F7DAE" w:rsidRPr="004F7DAE" w:rsidRDefault="004F7DAE" w:rsidP="004F7DAE">
            <w:pPr>
              <w:pStyle w:val="ad"/>
              <w:ind w:left="-36" w:firstLine="283"/>
              <w:jc w:val="both"/>
              <w:rPr>
                <w:b/>
                <w:color w:val="000000" w:themeColor="text1"/>
                <w:sz w:val="28"/>
                <w:szCs w:val="28"/>
                <w:lang w:val="uk-UA" w:eastAsia="uk-UA"/>
              </w:rPr>
            </w:pPr>
            <w:r w:rsidRPr="004F7DAE">
              <w:rPr>
                <w:b/>
                <w:color w:val="000000" w:themeColor="text1"/>
                <w:sz w:val="28"/>
                <w:szCs w:val="28"/>
                <w:lang w:val="uk-UA" w:eastAsia="uk-UA"/>
              </w:rPr>
              <w:t>2.15. Водій, що керує транспортним засобом обладнаним номерними знаками на жовтому фоні, має право:</w:t>
            </w:r>
          </w:p>
          <w:p w:rsidR="004F7DAE" w:rsidRPr="004F7DAE" w:rsidRDefault="004F7DAE" w:rsidP="004F7DAE">
            <w:pPr>
              <w:pStyle w:val="ad"/>
              <w:ind w:left="-36" w:firstLine="283"/>
              <w:jc w:val="both"/>
              <w:rPr>
                <w:b/>
                <w:color w:val="000000" w:themeColor="text1"/>
                <w:sz w:val="28"/>
                <w:szCs w:val="28"/>
                <w:lang w:val="uk-UA" w:eastAsia="uk-UA"/>
              </w:rPr>
            </w:pPr>
            <w:r w:rsidRPr="004F7DAE">
              <w:rPr>
                <w:b/>
                <w:color w:val="000000" w:themeColor="text1"/>
                <w:sz w:val="28"/>
                <w:szCs w:val="28"/>
                <w:lang w:val="uk-UA" w:eastAsia="uk-UA"/>
              </w:rPr>
              <w:t xml:space="preserve"> отримувати замовлення на перевезення та здійснювати посадку пасажирів на стоянках таксі, аеропортах, автомобільних та залізничних вокзалах і станціях, інших інфраструктурних об’єктах, що утворюють попит на послуги з перевезення пасажирів або вулично-дорожній мережі, у разі якщо зупинку транспортного засобу не заборонено правилами дорожнього руху;</w:t>
            </w:r>
          </w:p>
          <w:p w:rsidR="004F7DAE" w:rsidRPr="004F7DAE" w:rsidRDefault="004F7DAE" w:rsidP="004F7DAE">
            <w:pPr>
              <w:pStyle w:val="ad"/>
              <w:ind w:left="-36" w:firstLine="283"/>
              <w:jc w:val="both"/>
              <w:rPr>
                <w:b/>
                <w:color w:val="000000" w:themeColor="text1"/>
                <w:sz w:val="28"/>
                <w:szCs w:val="28"/>
                <w:lang w:val="uk-UA" w:eastAsia="uk-UA"/>
              </w:rPr>
            </w:pPr>
            <w:r w:rsidRPr="004F7DAE">
              <w:rPr>
                <w:color w:val="000000" w:themeColor="text1"/>
                <w:sz w:val="28"/>
                <w:szCs w:val="28"/>
                <w:lang w:val="uk-UA" w:eastAsia="uk-UA"/>
              </w:rPr>
              <w:t xml:space="preserve"> </w:t>
            </w:r>
            <w:r w:rsidRPr="004F7DAE">
              <w:rPr>
                <w:b/>
                <w:color w:val="000000" w:themeColor="text1"/>
                <w:sz w:val="28"/>
                <w:szCs w:val="28"/>
                <w:lang w:val="uk-UA" w:eastAsia="uk-UA"/>
              </w:rPr>
              <w:t xml:space="preserve"> рухатися вулично-дорожньою мережею по смугам руху спеціально відведених для руху громадського транспорту.</w:t>
            </w:r>
          </w:p>
          <w:p w:rsidR="00081453" w:rsidRPr="004F7DAE" w:rsidRDefault="00081453" w:rsidP="007A51CA">
            <w:pPr>
              <w:pStyle w:val="ae"/>
              <w:rPr>
                <w:rFonts w:cs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081453" w:rsidRPr="00D6336E" w:rsidTr="00886064">
        <w:tc>
          <w:tcPr>
            <w:tcW w:w="15735" w:type="dxa"/>
            <w:gridSpan w:val="2"/>
          </w:tcPr>
          <w:p w:rsidR="00081453" w:rsidRPr="001219AA" w:rsidRDefault="00D6336E" w:rsidP="00081453">
            <w:pPr>
              <w:pStyle w:val="a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lang w:eastAsia="uk-UA"/>
              </w:rPr>
              <w:t>Ліцензійні</w:t>
            </w:r>
            <w:r w:rsidR="00081453" w:rsidRPr="001219AA">
              <w:rPr>
                <w:rFonts w:cs="Times New Roman"/>
                <w:color w:val="000000" w:themeColor="text1"/>
                <w:lang w:eastAsia="uk-UA"/>
              </w:rPr>
              <w:t xml:space="preserve"> умов</w:t>
            </w:r>
            <w:r>
              <w:rPr>
                <w:rFonts w:cs="Times New Roman"/>
                <w:color w:val="000000" w:themeColor="text1"/>
                <w:lang w:eastAsia="uk-UA"/>
              </w:rPr>
              <w:t>и</w:t>
            </w:r>
            <w:r w:rsidR="00081453" w:rsidRPr="001219AA">
              <w:rPr>
                <w:rFonts w:cs="Times New Roman"/>
                <w:color w:val="000000" w:themeColor="text1"/>
                <w:lang w:eastAsia="uk-UA"/>
              </w:rPr>
              <w:t xml:space="preserve">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</w:t>
            </w:r>
            <w:r>
              <w:rPr>
                <w:rFonts w:cs="Times New Roman"/>
                <w:color w:val="000000" w:themeColor="text1"/>
                <w:lang w:eastAsia="uk-UA"/>
              </w:rPr>
              <w:t>тажів автомобільним транспортом, затверджені</w:t>
            </w:r>
            <w:r w:rsidRPr="001219AA">
              <w:rPr>
                <w:rFonts w:cs="Times New Roman"/>
                <w:color w:val="000000" w:themeColor="text1"/>
                <w:lang w:eastAsia="uk-UA"/>
              </w:rPr>
              <w:t xml:space="preserve"> </w:t>
            </w:r>
            <w:r>
              <w:rPr>
                <w:rFonts w:cs="Times New Roman"/>
                <w:color w:val="000000" w:themeColor="text1"/>
                <w:lang w:eastAsia="uk-UA"/>
              </w:rPr>
              <w:t>постановою</w:t>
            </w:r>
            <w:r w:rsidRPr="001219AA">
              <w:rPr>
                <w:rFonts w:cs="Times New Roman"/>
                <w:color w:val="000000" w:themeColor="text1"/>
                <w:lang w:eastAsia="uk-UA"/>
              </w:rPr>
              <w:t xml:space="preserve"> Кабінету Міністрів України від 02.</w:t>
            </w:r>
            <w:r>
              <w:rPr>
                <w:rFonts w:cs="Times New Roman"/>
                <w:color w:val="000000" w:themeColor="text1"/>
                <w:lang w:eastAsia="uk-UA"/>
              </w:rPr>
              <w:t>12.2015 № 1001</w:t>
            </w:r>
            <w:r w:rsidR="00081453" w:rsidRPr="001219AA">
              <w:rPr>
                <w:rFonts w:cs="Times New Roman"/>
                <w:color w:val="000000" w:themeColor="text1"/>
                <w:lang w:eastAsia="uk-UA"/>
              </w:rPr>
              <w:t xml:space="preserve"> </w:t>
            </w:r>
          </w:p>
        </w:tc>
      </w:tr>
      <w:tr w:rsidR="00081453" w:rsidRPr="00841D19" w:rsidTr="005D34AC">
        <w:tc>
          <w:tcPr>
            <w:tcW w:w="7867" w:type="dxa"/>
          </w:tcPr>
          <w:p w:rsidR="00081453" w:rsidRDefault="004F7DAE" w:rsidP="00DE6044">
            <w:pPr>
              <w:ind w:firstLine="317"/>
              <w:jc w:val="both"/>
              <w:rPr>
                <w:sz w:val="28"/>
                <w:szCs w:val="28"/>
                <w:lang w:val="uk-UA"/>
              </w:rPr>
            </w:pPr>
            <w:r w:rsidRPr="004F7DAE">
              <w:rPr>
                <w:sz w:val="28"/>
                <w:szCs w:val="28"/>
                <w:lang w:val="uk-UA"/>
              </w:rPr>
              <w:t xml:space="preserve">30. До внутрішніх та (або) міжнародних перевезень пасажирів на таксі допускаються автомобілі, які відповідають вимогам пункту 27 цих Ліцензійних умов та обладнані згідно з вимогами статті 1 Закону України </w:t>
            </w:r>
            <w:r w:rsidR="00DE6044">
              <w:rPr>
                <w:sz w:val="28"/>
                <w:szCs w:val="28"/>
                <w:lang w:val="uk-UA"/>
              </w:rPr>
              <w:t>«</w:t>
            </w:r>
            <w:r w:rsidRPr="004F7DAE">
              <w:rPr>
                <w:sz w:val="28"/>
                <w:szCs w:val="28"/>
                <w:lang w:val="uk-UA"/>
              </w:rPr>
              <w:t>Про автомобільний транспорт</w:t>
            </w:r>
            <w:r w:rsidR="00DE6044">
              <w:rPr>
                <w:sz w:val="28"/>
                <w:szCs w:val="28"/>
                <w:lang w:val="uk-UA"/>
              </w:rPr>
              <w:t>»</w:t>
            </w:r>
            <w:r w:rsidRPr="004F7DAE">
              <w:rPr>
                <w:sz w:val="28"/>
                <w:szCs w:val="28"/>
                <w:lang w:val="uk-UA"/>
              </w:rPr>
              <w:t>.</w:t>
            </w:r>
          </w:p>
          <w:p w:rsidR="00DE6044" w:rsidRDefault="00DE6044" w:rsidP="00DE6044">
            <w:pPr>
              <w:ind w:firstLine="317"/>
              <w:jc w:val="both"/>
              <w:rPr>
                <w:sz w:val="28"/>
                <w:szCs w:val="28"/>
                <w:lang w:val="uk-UA"/>
              </w:rPr>
            </w:pPr>
          </w:p>
          <w:p w:rsidR="0043560C" w:rsidRDefault="0043560C" w:rsidP="00DE6044">
            <w:pPr>
              <w:ind w:firstLine="317"/>
              <w:jc w:val="both"/>
              <w:rPr>
                <w:sz w:val="28"/>
                <w:szCs w:val="28"/>
                <w:lang w:val="uk-UA"/>
              </w:rPr>
            </w:pPr>
          </w:p>
          <w:p w:rsidR="00DE6044" w:rsidRPr="00DE6044" w:rsidRDefault="00DE6044" w:rsidP="00DE6044">
            <w:pPr>
              <w:ind w:firstLine="317"/>
              <w:rPr>
                <w:b/>
                <w:sz w:val="28"/>
                <w:szCs w:val="28"/>
                <w:lang w:val="uk-UA"/>
              </w:rPr>
            </w:pPr>
            <w:r w:rsidRPr="00DE6044">
              <w:rPr>
                <w:b/>
                <w:sz w:val="28"/>
                <w:szCs w:val="28"/>
                <w:lang w:val="uk-UA"/>
              </w:rPr>
              <w:t>Відсутня</w:t>
            </w:r>
          </w:p>
        </w:tc>
        <w:tc>
          <w:tcPr>
            <w:tcW w:w="7868" w:type="dxa"/>
          </w:tcPr>
          <w:p w:rsidR="00DE6044" w:rsidRDefault="00DE6044" w:rsidP="00DE6044">
            <w:pPr>
              <w:ind w:firstLine="317"/>
              <w:jc w:val="both"/>
              <w:rPr>
                <w:sz w:val="28"/>
                <w:szCs w:val="28"/>
                <w:lang w:val="uk-UA"/>
              </w:rPr>
            </w:pPr>
            <w:r w:rsidRPr="004F7DAE">
              <w:rPr>
                <w:sz w:val="28"/>
                <w:szCs w:val="28"/>
                <w:lang w:val="uk-UA"/>
              </w:rPr>
              <w:t xml:space="preserve">30. До внутрішніх та (або) міжнародних перевезень пасажирів на таксі допускаються автомобілі, які відповідають вимогам пункту 27 цих Ліцензійних умов та обладнані згідно з вимогами статті 1 Закону України </w:t>
            </w:r>
            <w:r>
              <w:rPr>
                <w:sz w:val="28"/>
                <w:szCs w:val="28"/>
                <w:lang w:val="uk-UA"/>
              </w:rPr>
              <w:t>«</w:t>
            </w:r>
            <w:r w:rsidRPr="004F7DAE">
              <w:rPr>
                <w:sz w:val="28"/>
                <w:szCs w:val="28"/>
                <w:lang w:val="uk-UA"/>
              </w:rPr>
              <w:t>Про автомобільний транспорт</w:t>
            </w:r>
            <w:r>
              <w:rPr>
                <w:sz w:val="28"/>
                <w:szCs w:val="28"/>
                <w:lang w:val="uk-UA"/>
              </w:rPr>
              <w:t>»</w:t>
            </w:r>
            <w:r w:rsidRPr="004F7DAE">
              <w:rPr>
                <w:sz w:val="28"/>
                <w:szCs w:val="28"/>
                <w:lang w:val="uk-UA"/>
              </w:rPr>
              <w:t>.</w:t>
            </w:r>
          </w:p>
          <w:p w:rsidR="00DE6044" w:rsidRDefault="00DE6044" w:rsidP="00DE6044">
            <w:pPr>
              <w:pStyle w:val="ae"/>
              <w:ind w:firstLine="247"/>
              <w:jc w:val="both"/>
              <w:rPr>
                <w:rFonts w:cs="Times New Roman"/>
                <w:b w:val="0"/>
              </w:rPr>
            </w:pPr>
          </w:p>
          <w:p w:rsidR="0043560C" w:rsidRDefault="0043560C" w:rsidP="00DE6044">
            <w:pPr>
              <w:pStyle w:val="ae"/>
              <w:ind w:firstLine="247"/>
              <w:jc w:val="both"/>
              <w:rPr>
                <w:rFonts w:cs="Times New Roman"/>
                <w:b w:val="0"/>
              </w:rPr>
            </w:pPr>
          </w:p>
          <w:p w:rsidR="00081453" w:rsidRPr="00DE6044" w:rsidRDefault="00DE6044" w:rsidP="00DE6044">
            <w:pPr>
              <w:pStyle w:val="ae"/>
              <w:ind w:firstLine="247"/>
              <w:jc w:val="both"/>
              <w:rPr>
                <w:rFonts w:cs="Times New Roman"/>
                <w:sz w:val="24"/>
                <w:szCs w:val="24"/>
              </w:rPr>
            </w:pPr>
            <w:r w:rsidRPr="00DE6044">
              <w:rPr>
                <w:rFonts w:cs="Times New Roman"/>
                <w:b w:val="0"/>
              </w:rPr>
              <w:t xml:space="preserve"> </w:t>
            </w:r>
            <w:r w:rsidR="004F7DAE" w:rsidRPr="00DE6044">
              <w:rPr>
                <w:rFonts w:cs="Times New Roman"/>
              </w:rPr>
              <w:t>«Легкові автомобілі, що використовуються юридичними або фізичними особами-підприємцями для внутрішніх перевезень пасажирів на таксі відповідно до ліцензії, повинні бути оформлені або переоформлені на номерні знаки на жовтому фоні.».</w:t>
            </w:r>
          </w:p>
        </w:tc>
      </w:tr>
    </w:tbl>
    <w:p w:rsidR="0043560C" w:rsidRPr="0043560C" w:rsidRDefault="0043560C" w:rsidP="00335B1F">
      <w:pPr>
        <w:jc w:val="center"/>
        <w:rPr>
          <w:sz w:val="28"/>
          <w:szCs w:val="28"/>
          <w:lang w:val="uk-UA"/>
        </w:rPr>
      </w:pPr>
    </w:p>
    <w:p w:rsidR="00081453" w:rsidRDefault="00081453" w:rsidP="007A51C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відділу міського електричного транспорту </w:t>
      </w:r>
      <w:r w:rsidR="006A6001" w:rsidRPr="007A51CA">
        <w:rPr>
          <w:sz w:val="28"/>
          <w:szCs w:val="28"/>
          <w:lang w:val="uk-UA"/>
        </w:rPr>
        <w:t xml:space="preserve">Департаменту </w:t>
      </w:r>
    </w:p>
    <w:p w:rsidR="00335B1F" w:rsidRDefault="00081453" w:rsidP="007A51C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стратегічного розвитку дорожнього ринку та автомобільних перевезень</w:t>
      </w:r>
      <w:r w:rsidR="00335B1F" w:rsidRPr="007A51CA">
        <w:rPr>
          <w:sz w:val="28"/>
          <w:szCs w:val="28"/>
          <w:lang w:val="uk-UA"/>
        </w:rPr>
        <w:tab/>
      </w:r>
      <w:r w:rsidR="006A6001" w:rsidRPr="007A51CA">
        <w:rPr>
          <w:sz w:val="28"/>
          <w:szCs w:val="28"/>
          <w:lang w:val="uk-UA"/>
        </w:rPr>
        <w:tab/>
      </w:r>
      <w:r w:rsidR="00A37F51" w:rsidRPr="007A51CA">
        <w:rPr>
          <w:sz w:val="28"/>
          <w:szCs w:val="28"/>
          <w:lang w:val="uk-UA"/>
        </w:rPr>
        <w:tab/>
      </w:r>
      <w:r w:rsidR="00335B1F" w:rsidRPr="007A51CA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В.</w:t>
      </w:r>
      <w:r w:rsidR="00F71F9F">
        <w:rPr>
          <w:sz w:val="28"/>
          <w:szCs w:val="28"/>
          <w:lang w:val="uk-UA"/>
        </w:rPr>
        <w:t xml:space="preserve"> </w:t>
      </w:r>
      <w:r w:rsidR="007A51CA">
        <w:rPr>
          <w:sz w:val="28"/>
          <w:szCs w:val="28"/>
          <w:lang w:val="uk-UA"/>
        </w:rPr>
        <w:t>Г</w:t>
      </w:r>
      <w:r w:rsidR="00F71F9F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иценко</w:t>
      </w:r>
    </w:p>
    <w:p w:rsidR="00335B1F" w:rsidRPr="00335B1F" w:rsidRDefault="00081453" w:rsidP="00335B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335B1F" w:rsidRPr="00335B1F">
        <w:rPr>
          <w:sz w:val="28"/>
          <w:szCs w:val="28"/>
          <w:lang w:val="uk-UA"/>
        </w:rPr>
        <w:t>_____</w:t>
      </w:r>
      <w:r>
        <w:rPr>
          <w:sz w:val="28"/>
          <w:szCs w:val="28"/>
          <w:lang w:val="uk-UA"/>
        </w:rPr>
        <w:t>»</w:t>
      </w:r>
      <w:r w:rsidR="00335B1F" w:rsidRPr="00335B1F">
        <w:rPr>
          <w:sz w:val="28"/>
          <w:szCs w:val="28"/>
          <w:lang w:val="uk-UA"/>
        </w:rPr>
        <w:t>____________ 201</w:t>
      </w:r>
      <w:r w:rsidR="009D7069">
        <w:rPr>
          <w:sz w:val="28"/>
          <w:szCs w:val="28"/>
          <w:lang w:val="uk-UA"/>
        </w:rPr>
        <w:t>7</w:t>
      </w:r>
      <w:r w:rsidR="00335B1F" w:rsidRPr="00335B1F">
        <w:rPr>
          <w:sz w:val="28"/>
          <w:szCs w:val="28"/>
          <w:lang w:val="uk-UA"/>
        </w:rPr>
        <w:t xml:space="preserve"> р.</w:t>
      </w:r>
    </w:p>
    <w:sectPr w:rsidR="00335B1F" w:rsidRPr="00335B1F" w:rsidSect="002E36AD">
      <w:headerReference w:type="default" r:id="rId8"/>
      <w:pgSz w:w="16838" w:h="11906" w:orient="landscape"/>
      <w:pgMar w:top="993" w:right="1077" w:bottom="709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4E0" w:rsidRDefault="00BC04E0">
      <w:r>
        <w:separator/>
      </w:r>
    </w:p>
  </w:endnote>
  <w:endnote w:type="continuationSeparator" w:id="0">
    <w:p w:rsidR="00BC04E0" w:rsidRDefault="00BC0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4E0" w:rsidRDefault="00BC04E0">
      <w:r>
        <w:separator/>
      </w:r>
    </w:p>
  </w:footnote>
  <w:footnote w:type="continuationSeparator" w:id="0">
    <w:p w:rsidR="00BC04E0" w:rsidRDefault="00BC0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3843297"/>
      <w:docPartObj>
        <w:docPartGallery w:val="Page Numbers (Top of Page)"/>
        <w:docPartUnique/>
      </w:docPartObj>
    </w:sdtPr>
    <w:sdtEndPr/>
    <w:sdtContent>
      <w:p w:rsidR="00DE6044" w:rsidRDefault="00DE604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01AF">
          <w:rPr>
            <w:noProof/>
          </w:rPr>
          <w:t>3</w:t>
        </w:r>
        <w:r>
          <w:fldChar w:fldCharType="end"/>
        </w:r>
      </w:p>
    </w:sdtContent>
  </w:sdt>
  <w:p w:rsidR="00DE6044" w:rsidRDefault="00DE604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6DF9"/>
    <w:multiLevelType w:val="hybridMultilevel"/>
    <w:tmpl w:val="8B6663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10EA7"/>
    <w:multiLevelType w:val="hybridMultilevel"/>
    <w:tmpl w:val="C9DA646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4AF6DEF"/>
    <w:multiLevelType w:val="hybridMultilevel"/>
    <w:tmpl w:val="81D2F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6074FE"/>
    <w:multiLevelType w:val="hybridMultilevel"/>
    <w:tmpl w:val="FAAC3F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A479EF"/>
    <w:multiLevelType w:val="hybridMultilevel"/>
    <w:tmpl w:val="836EB65E"/>
    <w:lvl w:ilvl="0" w:tplc="79426C46">
      <w:start w:val="1"/>
      <w:numFmt w:val="decimal"/>
      <w:lvlText w:val="%1)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E7726E4"/>
    <w:multiLevelType w:val="hybridMultilevel"/>
    <w:tmpl w:val="71F8C74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A647BC"/>
    <w:multiLevelType w:val="hybridMultilevel"/>
    <w:tmpl w:val="6A48BEAA"/>
    <w:lvl w:ilvl="0" w:tplc="9FC4942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B0E1D"/>
    <w:multiLevelType w:val="hybridMultilevel"/>
    <w:tmpl w:val="42F03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994068"/>
    <w:multiLevelType w:val="hybridMultilevel"/>
    <w:tmpl w:val="181436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836A1A"/>
    <w:multiLevelType w:val="hybridMultilevel"/>
    <w:tmpl w:val="6BC0135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0423AE2"/>
    <w:multiLevelType w:val="hybridMultilevel"/>
    <w:tmpl w:val="8062A95E"/>
    <w:lvl w:ilvl="0" w:tplc="F984E6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34A060D"/>
    <w:multiLevelType w:val="hybridMultilevel"/>
    <w:tmpl w:val="BA284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4806A3"/>
    <w:multiLevelType w:val="hybridMultilevel"/>
    <w:tmpl w:val="7CE4C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236D1C"/>
    <w:multiLevelType w:val="multilevel"/>
    <w:tmpl w:val="8B666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685ABD"/>
    <w:multiLevelType w:val="hybridMultilevel"/>
    <w:tmpl w:val="9EE094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1D72974"/>
    <w:multiLevelType w:val="hybridMultilevel"/>
    <w:tmpl w:val="A0464C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A30AB0"/>
    <w:multiLevelType w:val="hybridMultilevel"/>
    <w:tmpl w:val="B44C72D4"/>
    <w:lvl w:ilvl="0" w:tplc="771263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80D6901"/>
    <w:multiLevelType w:val="hybridMultilevel"/>
    <w:tmpl w:val="7876A8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9213C2"/>
    <w:multiLevelType w:val="hybridMultilevel"/>
    <w:tmpl w:val="723E55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01F7137"/>
    <w:multiLevelType w:val="hybridMultilevel"/>
    <w:tmpl w:val="EA488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7130DA"/>
    <w:multiLevelType w:val="hybridMultilevel"/>
    <w:tmpl w:val="D8DAC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B35F1"/>
    <w:multiLevelType w:val="hybridMultilevel"/>
    <w:tmpl w:val="C2E44C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AB4794"/>
    <w:multiLevelType w:val="hybridMultilevel"/>
    <w:tmpl w:val="80A6070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00A3797"/>
    <w:multiLevelType w:val="hybridMultilevel"/>
    <w:tmpl w:val="965CEF30"/>
    <w:lvl w:ilvl="0" w:tplc="A7C4776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38D742B"/>
    <w:multiLevelType w:val="hybridMultilevel"/>
    <w:tmpl w:val="288C0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E36CA1"/>
    <w:multiLevelType w:val="hybridMultilevel"/>
    <w:tmpl w:val="AF4A5A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6509F6"/>
    <w:multiLevelType w:val="hybridMultilevel"/>
    <w:tmpl w:val="4E6A9946"/>
    <w:lvl w:ilvl="0" w:tplc="0BE260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7"/>
  </w:num>
  <w:num w:numId="3">
    <w:abstractNumId w:val="17"/>
  </w:num>
  <w:num w:numId="4">
    <w:abstractNumId w:val="2"/>
  </w:num>
  <w:num w:numId="5">
    <w:abstractNumId w:val="19"/>
  </w:num>
  <w:num w:numId="6">
    <w:abstractNumId w:val="24"/>
  </w:num>
  <w:num w:numId="7">
    <w:abstractNumId w:val="25"/>
  </w:num>
  <w:num w:numId="8">
    <w:abstractNumId w:val="21"/>
  </w:num>
  <w:num w:numId="9">
    <w:abstractNumId w:val="15"/>
  </w:num>
  <w:num w:numId="10">
    <w:abstractNumId w:val="12"/>
  </w:num>
  <w:num w:numId="11">
    <w:abstractNumId w:val="5"/>
  </w:num>
  <w:num w:numId="12">
    <w:abstractNumId w:val="22"/>
  </w:num>
  <w:num w:numId="13">
    <w:abstractNumId w:val="9"/>
  </w:num>
  <w:num w:numId="14">
    <w:abstractNumId w:val="8"/>
  </w:num>
  <w:num w:numId="15">
    <w:abstractNumId w:val="18"/>
  </w:num>
  <w:num w:numId="16">
    <w:abstractNumId w:val="14"/>
  </w:num>
  <w:num w:numId="17">
    <w:abstractNumId w:val="0"/>
  </w:num>
  <w:num w:numId="18">
    <w:abstractNumId w:val="13"/>
  </w:num>
  <w:num w:numId="19">
    <w:abstractNumId w:val="6"/>
  </w:num>
  <w:num w:numId="20">
    <w:abstractNumId w:val="4"/>
  </w:num>
  <w:num w:numId="21">
    <w:abstractNumId w:val="10"/>
  </w:num>
  <w:num w:numId="22">
    <w:abstractNumId w:val="1"/>
  </w:num>
  <w:num w:numId="23">
    <w:abstractNumId w:val="16"/>
  </w:num>
  <w:num w:numId="24">
    <w:abstractNumId w:val="3"/>
  </w:num>
  <w:num w:numId="25">
    <w:abstractNumId w:val="23"/>
  </w:num>
  <w:num w:numId="26">
    <w:abstractNumId w:val="20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0FD"/>
    <w:rsid w:val="00004A1F"/>
    <w:rsid w:val="00014B34"/>
    <w:rsid w:val="00045257"/>
    <w:rsid w:val="000503F1"/>
    <w:rsid w:val="00052C6A"/>
    <w:rsid w:val="00056C1F"/>
    <w:rsid w:val="00060D49"/>
    <w:rsid w:val="000733CC"/>
    <w:rsid w:val="000741A2"/>
    <w:rsid w:val="00081453"/>
    <w:rsid w:val="00083AE9"/>
    <w:rsid w:val="000C25BA"/>
    <w:rsid w:val="000C50A7"/>
    <w:rsid w:val="000C7904"/>
    <w:rsid w:val="000D4DBC"/>
    <w:rsid w:val="000E1C6D"/>
    <w:rsid w:val="000E5F98"/>
    <w:rsid w:val="001219AA"/>
    <w:rsid w:val="0013396D"/>
    <w:rsid w:val="00133EA2"/>
    <w:rsid w:val="00136974"/>
    <w:rsid w:val="00136D71"/>
    <w:rsid w:val="0014484A"/>
    <w:rsid w:val="001653F4"/>
    <w:rsid w:val="001767B2"/>
    <w:rsid w:val="0017754B"/>
    <w:rsid w:val="00181CC0"/>
    <w:rsid w:val="00192D7A"/>
    <w:rsid w:val="00194502"/>
    <w:rsid w:val="00195134"/>
    <w:rsid w:val="0019705B"/>
    <w:rsid w:val="001A70D0"/>
    <w:rsid w:val="001A7567"/>
    <w:rsid w:val="001B14B4"/>
    <w:rsid w:val="001B165A"/>
    <w:rsid w:val="001B2E44"/>
    <w:rsid w:val="001B4A0D"/>
    <w:rsid w:val="001B6CAB"/>
    <w:rsid w:val="001D0ECD"/>
    <w:rsid w:val="001D4BB0"/>
    <w:rsid w:val="001E05D2"/>
    <w:rsid w:val="002039AC"/>
    <w:rsid w:val="002053B3"/>
    <w:rsid w:val="002159E9"/>
    <w:rsid w:val="0022510C"/>
    <w:rsid w:val="0022613B"/>
    <w:rsid w:val="0027462E"/>
    <w:rsid w:val="0029491B"/>
    <w:rsid w:val="002B42E4"/>
    <w:rsid w:val="002C5399"/>
    <w:rsid w:val="002D06AD"/>
    <w:rsid w:val="002E0959"/>
    <w:rsid w:val="002E36AD"/>
    <w:rsid w:val="002E3987"/>
    <w:rsid w:val="0030302B"/>
    <w:rsid w:val="0030460D"/>
    <w:rsid w:val="003053B8"/>
    <w:rsid w:val="00312F78"/>
    <w:rsid w:val="0032519D"/>
    <w:rsid w:val="00327FD9"/>
    <w:rsid w:val="00330E44"/>
    <w:rsid w:val="00335B1F"/>
    <w:rsid w:val="003453B9"/>
    <w:rsid w:val="00353368"/>
    <w:rsid w:val="003537C2"/>
    <w:rsid w:val="003547D8"/>
    <w:rsid w:val="00363977"/>
    <w:rsid w:val="00380DD9"/>
    <w:rsid w:val="00381820"/>
    <w:rsid w:val="003824BC"/>
    <w:rsid w:val="003832AC"/>
    <w:rsid w:val="00384E09"/>
    <w:rsid w:val="00386DE0"/>
    <w:rsid w:val="0039234B"/>
    <w:rsid w:val="00392E1B"/>
    <w:rsid w:val="00397934"/>
    <w:rsid w:val="003A2E7D"/>
    <w:rsid w:val="003A4BFB"/>
    <w:rsid w:val="003C20C7"/>
    <w:rsid w:val="003C7DC2"/>
    <w:rsid w:val="003D5AC5"/>
    <w:rsid w:val="003E7684"/>
    <w:rsid w:val="00407C05"/>
    <w:rsid w:val="004276BA"/>
    <w:rsid w:val="00430F8D"/>
    <w:rsid w:val="0043560C"/>
    <w:rsid w:val="00443897"/>
    <w:rsid w:val="004470AA"/>
    <w:rsid w:val="00447E29"/>
    <w:rsid w:val="00453D14"/>
    <w:rsid w:val="004565EE"/>
    <w:rsid w:val="0046139F"/>
    <w:rsid w:val="00463032"/>
    <w:rsid w:val="00467AB9"/>
    <w:rsid w:val="00476109"/>
    <w:rsid w:val="00481DC7"/>
    <w:rsid w:val="00483510"/>
    <w:rsid w:val="00491C2A"/>
    <w:rsid w:val="00495ECC"/>
    <w:rsid w:val="00496A42"/>
    <w:rsid w:val="004B0738"/>
    <w:rsid w:val="004B3AEE"/>
    <w:rsid w:val="004B6613"/>
    <w:rsid w:val="004E5B20"/>
    <w:rsid w:val="004F1C0C"/>
    <w:rsid w:val="004F31BD"/>
    <w:rsid w:val="004F7DAE"/>
    <w:rsid w:val="00507486"/>
    <w:rsid w:val="005130ED"/>
    <w:rsid w:val="0051422C"/>
    <w:rsid w:val="00524216"/>
    <w:rsid w:val="00530D41"/>
    <w:rsid w:val="0053484A"/>
    <w:rsid w:val="00536105"/>
    <w:rsid w:val="0053629C"/>
    <w:rsid w:val="005465A9"/>
    <w:rsid w:val="00550AF5"/>
    <w:rsid w:val="005674AB"/>
    <w:rsid w:val="00572BBB"/>
    <w:rsid w:val="00576C0E"/>
    <w:rsid w:val="005862CD"/>
    <w:rsid w:val="005A7507"/>
    <w:rsid w:val="005C0C2B"/>
    <w:rsid w:val="005C6FA2"/>
    <w:rsid w:val="005D0BD1"/>
    <w:rsid w:val="005D34AC"/>
    <w:rsid w:val="005D5F59"/>
    <w:rsid w:val="005E1CD6"/>
    <w:rsid w:val="005F256A"/>
    <w:rsid w:val="006012F2"/>
    <w:rsid w:val="00603D63"/>
    <w:rsid w:val="00606368"/>
    <w:rsid w:val="006075E2"/>
    <w:rsid w:val="0061770E"/>
    <w:rsid w:val="00646AFD"/>
    <w:rsid w:val="006475C6"/>
    <w:rsid w:val="006555ED"/>
    <w:rsid w:val="00655A98"/>
    <w:rsid w:val="00687925"/>
    <w:rsid w:val="006905AF"/>
    <w:rsid w:val="00696EF1"/>
    <w:rsid w:val="006A0D42"/>
    <w:rsid w:val="006A6001"/>
    <w:rsid w:val="006B438E"/>
    <w:rsid w:val="006B520E"/>
    <w:rsid w:val="006C3BAA"/>
    <w:rsid w:val="006D4CB3"/>
    <w:rsid w:val="006D5F46"/>
    <w:rsid w:val="006E1F5E"/>
    <w:rsid w:val="006E3865"/>
    <w:rsid w:val="00702580"/>
    <w:rsid w:val="00710E3D"/>
    <w:rsid w:val="00720922"/>
    <w:rsid w:val="00721AB3"/>
    <w:rsid w:val="00721DC8"/>
    <w:rsid w:val="007256BF"/>
    <w:rsid w:val="007348F6"/>
    <w:rsid w:val="00736539"/>
    <w:rsid w:val="0074389F"/>
    <w:rsid w:val="00744B32"/>
    <w:rsid w:val="0074679A"/>
    <w:rsid w:val="00753417"/>
    <w:rsid w:val="00792693"/>
    <w:rsid w:val="007A51CA"/>
    <w:rsid w:val="007A79D5"/>
    <w:rsid w:val="007B5B83"/>
    <w:rsid w:val="007C3393"/>
    <w:rsid w:val="007C3A05"/>
    <w:rsid w:val="007D1F04"/>
    <w:rsid w:val="007E0279"/>
    <w:rsid w:val="007E1205"/>
    <w:rsid w:val="007F06D2"/>
    <w:rsid w:val="007F70FD"/>
    <w:rsid w:val="00815704"/>
    <w:rsid w:val="008342BD"/>
    <w:rsid w:val="00841C87"/>
    <w:rsid w:val="00841D19"/>
    <w:rsid w:val="0086197A"/>
    <w:rsid w:val="008670FD"/>
    <w:rsid w:val="00876478"/>
    <w:rsid w:val="00880739"/>
    <w:rsid w:val="008851D8"/>
    <w:rsid w:val="00886064"/>
    <w:rsid w:val="008957D7"/>
    <w:rsid w:val="008A5986"/>
    <w:rsid w:val="008B01AF"/>
    <w:rsid w:val="008C3659"/>
    <w:rsid w:val="008C4007"/>
    <w:rsid w:val="008D02DD"/>
    <w:rsid w:val="008D0E09"/>
    <w:rsid w:val="008D297B"/>
    <w:rsid w:val="008D7F20"/>
    <w:rsid w:val="008F554D"/>
    <w:rsid w:val="008F68C2"/>
    <w:rsid w:val="00923506"/>
    <w:rsid w:val="00923DD3"/>
    <w:rsid w:val="00943C78"/>
    <w:rsid w:val="00957F70"/>
    <w:rsid w:val="00961016"/>
    <w:rsid w:val="00973133"/>
    <w:rsid w:val="00974729"/>
    <w:rsid w:val="009839D0"/>
    <w:rsid w:val="009A5265"/>
    <w:rsid w:val="009C4C46"/>
    <w:rsid w:val="009D7069"/>
    <w:rsid w:val="00A0115E"/>
    <w:rsid w:val="00A019F4"/>
    <w:rsid w:val="00A07C90"/>
    <w:rsid w:val="00A145C5"/>
    <w:rsid w:val="00A240EE"/>
    <w:rsid w:val="00A32B6A"/>
    <w:rsid w:val="00A37F51"/>
    <w:rsid w:val="00A52150"/>
    <w:rsid w:val="00A92A0F"/>
    <w:rsid w:val="00AA1BA0"/>
    <w:rsid w:val="00AA3EB8"/>
    <w:rsid w:val="00AD2FE7"/>
    <w:rsid w:val="00AE2743"/>
    <w:rsid w:val="00AF06C6"/>
    <w:rsid w:val="00B13C22"/>
    <w:rsid w:val="00B27FF0"/>
    <w:rsid w:val="00B3216F"/>
    <w:rsid w:val="00B5535C"/>
    <w:rsid w:val="00B618D4"/>
    <w:rsid w:val="00B74D82"/>
    <w:rsid w:val="00B82E4A"/>
    <w:rsid w:val="00B83FBB"/>
    <w:rsid w:val="00BB0385"/>
    <w:rsid w:val="00BB6676"/>
    <w:rsid w:val="00BC04E0"/>
    <w:rsid w:val="00BE3973"/>
    <w:rsid w:val="00BE6107"/>
    <w:rsid w:val="00BF1713"/>
    <w:rsid w:val="00BF628C"/>
    <w:rsid w:val="00BF6801"/>
    <w:rsid w:val="00C01E51"/>
    <w:rsid w:val="00C27150"/>
    <w:rsid w:val="00C46E92"/>
    <w:rsid w:val="00C571F0"/>
    <w:rsid w:val="00C60AF4"/>
    <w:rsid w:val="00C60E5A"/>
    <w:rsid w:val="00C73E33"/>
    <w:rsid w:val="00C90C63"/>
    <w:rsid w:val="00C9241F"/>
    <w:rsid w:val="00CA711C"/>
    <w:rsid w:val="00CB1207"/>
    <w:rsid w:val="00CB7CB8"/>
    <w:rsid w:val="00CC0225"/>
    <w:rsid w:val="00CD3AE2"/>
    <w:rsid w:val="00CD7328"/>
    <w:rsid w:val="00CF06CE"/>
    <w:rsid w:val="00CF2B34"/>
    <w:rsid w:val="00D113F1"/>
    <w:rsid w:val="00D219CC"/>
    <w:rsid w:val="00D23383"/>
    <w:rsid w:val="00D32CBD"/>
    <w:rsid w:val="00D348AC"/>
    <w:rsid w:val="00D55265"/>
    <w:rsid w:val="00D55AE3"/>
    <w:rsid w:val="00D60CA9"/>
    <w:rsid w:val="00D6336E"/>
    <w:rsid w:val="00D93220"/>
    <w:rsid w:val="00D93FE5"/>
    <w:rsid w:val="00D97946"/>
    <w:rsid w:val="00DA294A"/>
    <w:rsid w:val="00DC5087"/>
    <w:rsid w:val="00DC66AD"/>
    <w:rsid w:val="00DC7594"/>
    <w:rsid w:val="00DD7ECB"/>
    <w:rsid w:val="00DE0E5F"/>
    <w:rsid w:val="00DE5883"/>
    <w:rsid w:val="00DE6044"/>
    <w:rsid w:val="00DF0C87"/>
    <w:rsid w:val="00E04532"/>
    <w:rsid w:val="00E11DFE"/>
    <w:rsid w:val="00E12156"/>
    <w:rsid w:val="00E12403"/>
    <w:rsid w:val="00E24490"/>
    <w:rsid w:val="00E31C5D"/>
    <w:rsid w:val="00E33E7A"/>
    <w:rsid w:val="00E36586"/>
    <w:rsid w:val="00E51E9B"/>
    <w:rsid w:val="00E67373"/>
    <w:rsid w:val="00E953F6"/>
    <w:rsid w:val="00EB340A"/>
    <w:rsid w:val="00ED3375"/>
    <w:rsid w:val="00EE33DA"/>
    <w:rsid w:val="00F0172D"/>
    <w:rsid w:val="00F063F8"/>
    <w:rsid w:val="00F116F6"/>
    <w:rsid w:val="00F11E0C"/>
    <w:rsid w:val="00F17FCE"/>
    <w:rsid w:val="00F22512"/>
    <w:rsid w:val="00F5752E"/>
    <w:rsid w:val="00F6769B"/>
    <w:rsid w:val="00F71F9F"/>
    <w:rsid w:val="00F83C26"/>
    <w:rsid w:val="00F8420F"/>
    <w:rsid w:val="00F90F8A"/>
    <w:rsid w:val="00F941E4"/>
    <w:rsid w:val="00F94F3B"/>
    <w:rsid w:val="00F962F7"/>
    <w:rsid w:val="00F96D4B"/>
    <w:rsid w:val="00FA6963"/>
    <w:rsid w:val="00FA6D4B"/>
    <w:rsid w:val="00FC2003"/>
    <w:rsid w:val="00FC27A0"/>
    <w:rsid w:val="00FC4FE3"/>
    <w:rsid w:val="00FD7B88"/>
    <w:rsid w:val="00FE69C5"/>
    <w:rsid w:val="00FF0454"/>
    <w:rsid w:val="00FF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0AC474D-BD57-4283-82CF-ADE774FC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0EE"/>
    <w:rPr>
      <w:sz w:val="24"/>
      <w:szCs w:val="24"/>
    </w:rPr>
  </w:style>
  <w:style w:type="paragraph" w:styleId="2">
    <w:name w:val="heading 2"/>
    <w:basedOn w:val="a"/>
    <w:next w:val="a"/>
    <w:qFormat/>
    <w:rsid w:val="00F90F8A"/>
    <w:pPr>
      <w:keepNext/>
      <w:jc w:val="center"/>
      <w:outlineLvl w:val="1"/>
    </w:pPr>
    <w:rPr>
      <w:b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7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453B9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397934"/>
    <w:rPr>
      <w:b/>
      <w:szCs w:val="20"/>
      <w:lang w:val="uk-UA" w:eastAsia="uk-UA"/>
    </w:rPr>
  </w:style>
  <w:style w:type="character" w:styleId="a6">
    <w:name w:val="Hyperlink"/>
    <w:basedOn w:val="a0"/>
    <w:rsid w:val="00397934"/>
    <w:rPr>
      <w:color w:val="0000FF"/>
      <w:u w:val="single"/>
    </w:rPr>
  </w:style>
  <w:style w:type="paragraph" w:customStyle="1" w:styleId="a7">
    <w:name w:val="Знак"/>
    <w:basedOn w:val="a"/>
    <w:rsid w:val="00E33E7A"/>
    <w:rPr>
      <w:rFonts w:ascii="Verdana" w:hAnsi="Verdana" w:cs="Verdana"/>
      <w:lang w:val="en-US" w:eastAsia="en-US"/>
    </w:rPr>
  </w:style>
  <w:style w:type="paragraph" w:styleId="a8">
    <w:name w:val="header"/>
    <w:basedOn w:val="a"/>
    <w:link w:val="a9"/>
    <w:uiPriority w:val="99"/>
    <w:rsid w:val="00943C78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943C78"/>
  </w:style>
  <w:style w:type="paragraph" w:styleId="ab">
    <w:name w:val="footer"/>
    <w:basedOn w:val="a"/>
    <w:rsid w:val="0022510C"/>
    <w:pPr>
      <w:tabs>
        <w:tab w:val="center" w:pos="4677"/>
        <w:tab w:val="right" w:pos="9355"/>
      </w:tabs>
    </w:pPr>
  </w:style>
  <w:style w:type="paragraph" w:customStyle="1" w:styleId="1">
    <w:name w:val="Знак1"/>
    <w:basedOn w:val="a"/>
    <w:rsid w:val="0022510C"/>
    <w:rPr>
      <w:rFonts w:ascii="Verdana" w:hAnsi="Verdana" w:cs="Verdana"/>
      <w:lang w:val="en-US" w:eastAsia="en-US"/>
    </w:rPr>
  </w:style>
  <w:style w:type="paragraph" w:customStyle="1" w:styleId="ac">
    <w:name w:val="Знак Знак Знак"/>
    <w:basedOn w:val="a"/>
    <w:rsid w:val="00576C0E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6555ED"/>
    <w:pPr>
      <w:ind w:left="720"/>
      <w:contextualSpacing/>
    </w:pPr>
  </w:style>
  <w:style w:type="paragraph" w:styleId="ae">
    <w:name w:val="Title"/>
    <w:basedOn w:val="a"/>
    <w:link w:val="af"/>
    <w:qFormat/>
    <w:rsid w:val="007A51CA"/>
    <w:pPr>
      <w:jc w:val="center"/>
    </w:pPr>
    <w:rPr>
      <w:rFonts w:cs="Vrinda"/>
      <w:b/>
      <w:bCs/>
      <w:sz w:val="28"/>
      <w:szCs w:val="28"/>
      <w:lang w:val="uk-UA" w:bidi="mni-IN"/>
    </w:rPr>
  </w:style>
  <w:style w:type="character" w:customStyle="1" w:styleId="af">
    <w:name w:val="Заголовок Знак"/>
    <w:basedOn w:val="a0"/>
    <w:link w:val="ae"/>
    <w:rsid w:val="007A51CA"/>
    <w:rPr>
      <w:rFonts w:cs="Vrinda"/>
      <w:b/>
      <w:bCs/>
      <w:sz w:val="28"/>
      <w:szCs w:val="28"/>
      <w:lang w:val="uk-UA" w:bidi="mni-IN"/>
    </w:rPr>
  </w:style>
  <w:style w:type="paragraph" w:customStyle="1" w:styleId="rvps2">
    <w:name w:val="rvps2"/>
    <w:basedOn w:val="a"/>
    <w:rsid w:val="004F7DAE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basedOn w:val="a0"/>
    <w:rsid w:val="004F7DAE"/>
  </w:style>
  <w:style w:type="character" w:customStyle="1" w:styleId="a9">
    <w:name w:val="Верхний колонтитул Знак"/>
    <w:basedOn w:val="a0"/>
    <w:link w:val="a8"/>
    <w:uiPriority w:val="99"/>
    <w:rsid w:val="00DE6044"/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5674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674AB"/>
    <w:rPr>
      <w:rFonts w:ascii="Courier New" w:hAnsi="Courier New" w:cs="Courier New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9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33AB7-B2E4-4DAD-87C4-EAEC44A71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 ФЛОТУ</vt:lpstr>
    </vt:vector>
  </TitlesOfParts>
  <Company>UKRVODSHLIAH</Company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 ФЛОТУ</dc:title>
  <dc:creator>ssh</dc:creator>
  <cp:lastModifiedBy>Герасимова Оксана Анатоліївна</cp:lastModifiedBy>
  <cp:revision>2</cp:revision>
  <cp:lastPrinted>2017-08-19T07:45:00Z</cp:lastPrinted>
  <dcterms:created xsi:type="dcterms:W3CDTF">2017-08-29T07:53:00Z</dcterms:created>
  <dcterms:modified xsi:type="dcterms:W3CDTF">2017-08-29T07:53:00Z</dcterms:modified>
</cp:coreProperties>
</file>